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98BBF" w14:textId="744393FD" w:rsidR="009C67C8" w:rsidRPr="009C67C8" w:rsidRDefault="009C67C8" w:rsidP="00240625">
      <w:pPr>
        <w:pStyle w:val="NormalWeb"/>
        <w:rPr>
          <w:rFonts w:asciiTheme="minorHAnsi" w:hAnsiTheme="minorHAnsi"/>
          <w:b/>
          <w:bCs/>
          <w:sz w:val="28"/>
          <w:szCs w:val="28"/>
          <w:u w:val="single"/>
        </w:rPr>
      </w:pPr>
      <w:r w:rsidRPr="009C67C8">
        <w:rPr>
          <w:rFonts w:asciiTheme="minorHAnsi" w:hAnsiTheme="minorHAnsi"/>
          <w:b/>
          <w:bCs/>
          <w:sz w:val="28"/>
          <w:szCs w:val="28"/>
          <w:u w:val="single"/>
        </w:rPr>
        <w:t>CHANGES TO PATIENTS’ CARPARK - 2024</w:t>
      </w:r>
    </w:p>
    <w:p w14:paraId="0D43B9D4" w14:textId="254810CF" w:rsidR="00240625" w:rsidRPr="00071996" w:rsidRDefault="00240625" w:rsidP="00240625">
      <w:pPr>
        <w:pStyle w:val="NormalWeb"/>
        <w:rPr>
          <w:rFonts w:asciiTheme="minorHAnsi" w:hAnsiTheme="minorHAnsi"/>
          <w:sz w:val="28"/>
          <w:szCs w:val="28"/>
        </w:rPr>
      </w:pPr>
      <w:r w:rsidRPr="00071996">
        <w:rPr>
          <w:rFonts w:asciiTheme="minorHAnsi" w:hAnsiTheme="minorHAnsi"/>
          <w:sz w:val="28"/>
          <w:szCs w:val="28"/>
        </w:rPr>
        <w:t>There has been a significant and ongoing increase in patient numbers registering with the Surgery over the last couple of years.  This, coupled with a number of complaints by patients to Royal Wootton Bassett Town Council and the local MP concerning access to carparking spaces when attending for an appointment, has necessitated action to be taken.</w:t>
      </w:r>
    </w:p>
    <w:p w14:paraId="7A3CA732" w14:textId="77777777" w:rsidR="00240625" w:rsidRPr="00071996" w:rsidRDefault="00240625" w:rsidP="00240625">
      <w:pPr>
        <w:pStyle w:val="NormalWeb"/>
        <w:rPr>
          <w:rFonts w:asciiTheme="minorHAnsi" w:hAnsiTheme="minorHAnsi"/>
          <w:sz w:val="28"/>
          <w:szCs w:val="28"/>
        </w:rPr>
      </w:pPr>
      <w:r w:rsidRPr="00071996">
        <w:rPr>
          <w:rFonts w:asciiTheme="minorHAnsi" w:hAnsiTheme="minorHAnsi"/>
          <w:sz w:val="28"/>
          <w:szCs w:val="28"/>
        </w:rPr>
        <w:t xml:space="preserve">Accordingly, the Tinkers Lane patient carpark will become controlled by Creative Carpark Ltd with effect from </w:t>
      </w:r>
      <w:r w:rsidRPr="00071996">
        <w:rPr>
          <w:rStyle w:val="Strong"/>
          <w:rFonts w:asciiTheme="minorHAnsi" w:eastAsiaTheme="majorEastAsia" w:hAnsiTheme="minorHAnsi"/>
          <w:sz w:val="28"/>
          <w:szCs w:val="28"/>
        </w:rPr>
        <w:t>Thursday 12th September 2024</w:t>
      </w:r>
      <w:r w:rsidRPr="00071996">
        <w:rPr>
          <w:rFonts w:asciiTheme="minorHAnsi" w:hAnsiTheme="minorHAnsi"/>
          <w:sz w:val="28"/>
          <w:szCs w:val="28"/>
        </w:rPr>
        <w:t>.  This will involve Automatic Number Plate Recognition (ANPR) cameras being installed, so any unauthorised person parking their vehicle in this carpark from this date without a valid appointment at the Surgery for the same day will risk being fined £100.</w:t>
      </w:r>
    </w:p>
    <w:p w14:paraId="03E71750" w14:textId="77777777" w:rsidR="00240625" w:rsidRPr="00071996" w:rsidRDefault="00240625" w:rsidP="00240625">
      <w:pPr>
        <w:pStyle w:val="NormalWeb"/>
        <w:rPr>
          <w:rFonts w:asciiTheme="minorHAnsi" w:hAnsiTheme="minorHAnsi"/>
          <w:sz w:val="28"/>
          <w:szCs w:val="28"/>
        </w:rPr>
      </w:pPr>
      <w:r w:rsidRPr="00071996">
        <w:rPr>
          <w:rFonts w:asciiTheme="minorHAnsi" w:hAnsiTheme="minorHAnsi"/>
          <w:sz w:val="28"/>
          <w:szCs w:val="28"/>
        </w:rPr>
        <w:t>Please be aware that Tinkers Lane Surgery accepts no responsibility for any fines given for unauthorised persons parking in the patients’ carpark.  Please deal directly with Creative Carpark Ltd; a number of signs will also be erected around the carpark giving details of any appeals and where to send them to.</w:t>
      </w:r>
    </w:p>
    <w:p w14:paraId="5B09AA0B" w14:textId="77777777" w:rsidR="00240625" w:rsidRDefault="00240625"/>
    <w:sectPr w:rsidR="00240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25"/>
    <w:rsid w:val="00071996"/>
    <w:rsid w:val="00240625"/>
    <w:rsid w:val="009C67C8"/>
    <w:rsid w:val="00AA6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8A4"/>
  <w15:chartTrackingRefBased/>
  <w15:docId w15:val="{E6C3609F-84ED-4652-AC06-E75371A9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6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6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6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625"/>
    <w:rPr>
      <w:rFonts w:eastAsiaTheme="majorEastAsia" w:cstheme="majorBidi"/>
      <w:color w:val="272727" w:themeColor="text1" w:themeTint="D8"/>
    </w:rPr>
  </w:style>
  <w:style w:type="paragraph" w:styleId="Title">
    <w:name w:val="Title"/>
    <w:basedOn w:val="Normal"/>
    <w:next w:val="Normal"/>
    <w:link w:val="TitleChar"/>
    <w:uiPriority w:val="10"/>
    <w:qFormat/>
    <w:rsid w:val="0024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625"/>
    <w:pPr>
      <w:spacing w:before="160"/>
      <w:jc w:val="center"/>
    </w:pPr>
    <w:rPr>
      <w:i/>
      <w:iCs/>
      <w:color w:val="404040" w:themeColor="text1" w:themeTint="BF"/>
    </w:rPr>
  </w:style>
  <w:style w:type="character" w:customStyle="1" w:styleId="QuoteChar">
    <w:name w:val="Quote Char"/>
    <w:basedOn w:val="DefaultParagraphFont"/>
    <w:link w:val="Quote"/>
    <w:uiPriority w:val="29"/>
    <w:rsid w:val="00240625"/>
    <w:rPr>
      <w:i/>
      <w:iCs/>
      <w:color w:val="404040" w:themeColor="text1" w:themeTint="BF"/>
    </w:rPr>
  </w:style>
  <w:style w:type="paragraph" w:styleId="ListParagraph">
    <w:name w:val="List Paragraph"/>
    <w:basedOn w:val="Normal"/>
    <w:uiPriority w:val="34"/>
    <w:qFormat/>
    <w:rsid w:val="00240625"/>
    <w:pPr>
      <w:ind w:left="720"/>
      <w:contextualSpacing/>
    </w:pPr>
  </w:style>
  <w:style w:type="character" w:styleId="IntenseEmphasis">
    <w:name w:val="Intense Emphasis"/>
    <w:basedOn w:val="DefaultParagraphFont"/>
    <w:uiPriority w:val="21"/>
    <w:qFormat/>
    <w:rsid w:val="00240625"/>
    <w:rPr>
      <w:i/>
      <w:iCs/>
      <w:color w:val="0F4761" w:themeColor="accent1" w:themeShade="BF"/>
    </w:rPr>
  </w:style>
  <w:style w:type="paragraph" w:styleId="IntenseQuote">
    <w:name w:val="Intense Quote"/>
    <w:basedOn w:val="Normal"/>
    <w:next w:val="Normal"/>
    <w:link w:val="IntenseQuoteChar"/>
    <w:uiPriority w:val="30"/>
    <w:qFormat/>
    <w:rsid w:val="00240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625"/>
    <w:rPr>
      <w:i/>
      <w:iCs/>
      <w:color w:val="0F4761" w:themeColor="accent1" w:themeShade="BF"/>
    </w:rPr>
  </w:style>
  <w:style w:type="character" w:styleId="IntenseReference">
    <w:name w:val="Intense Reference"/>
    <w:basedOn w:val="DefaultParagraphFont"/>
    <w:uiPriority w:val="32"/>
    <w:qFormat/>
    <w:rsid w:val="00240625"/>
    <w:rPr>
      <w:b/>
      <w:bCs/>
      <w:smallCaps/>
      <w:color w:val="0F4761" w:themeColor="accent1" w:themeShade="BF"/>
      <w:spacing w:val="5"/>
    </w:rPr>
  </w:style>
  <w:style w:type="paragraph" w:styleId="NormalWeb">
    <w:name w:val="Normal (Web)"/>
    <w:basedOn w:val="Normal"/>
    <w:uiPriority w:val="99"/>
    <w:semiHidden/>
    <w:unhideWhenUsed/>
    <w:rsid w:val="0024062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uiPriority w:val="22"/>
    <w:qFormat/>
    <w:rsid w:val="00240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Robin (Tinkers Lane Surgery)</dc:creator>
  <cp:keywords/>
  <dc:description/>
  <cp:lastModifiedBy>Noel Robin (Tinkers Lane Surgery)</cp:lastModifiedBy>
  <cp:revision>3</cp:revision>
  <dcterms:created xsi:type="dcterms:W3CDTF">2024-09-02T13:36:00Z</dcterms:created>
  <dcterms:modified xsi:type="dcterms:W3CDTF">2024-09-02T13:38:00Z</dcterms:modified>
</cp:coreProperties>
</file>